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4uthevingsfarge3"/>
        <w:tblW w:w="8500" w:type="dxa"/>
        <w:tblLayout w:type="fixed"/>
        <w:tblLook w:val="04A0" w:firstRow="1" w:lastRow="0" w:firstColumn="1" w:lastColumn="0" w:noHBand="0" w:noVBand="1"/>
      </w:tblPr>
      <w:tblGrid>
        <w:gridCol w:w="3281"/>
        <w:gridCol w:w="2161"/>
        <w:gridCol w:w="3058"/>
      </w:tblGrid>
      <w:tr w:rsidR="00196C05" w:rsidTr="00580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196C05" w:rsidRPr="00086F2D" w:rsidRDefault="00196C05" w:rsidP="00580F32">
            <w:pPr>
              <w:spacing w:before="100" w:beforeAutospacing="1" w:after="100" w:afterAutospacing="1" w:line="360" w:lineRule="auto"/>
              <w:ind w:right="300"/>
              <w:jc w:val="center"/>
              <w:rPr>
                <w:rFonts w:cs="Arial"/>
                <w:color w:val="24242C"/>
                <w:sz w:val="18"/>
                <w:szCs w:val="18"/>
              </w:rPr>
            </w:pPr>
            <w:bookmarkStart w:id="0" w:name="_GoBack"/>
            <w:bookmarkEnd w:id="0"/>
            <w:r w:rsidRPr="00086F2D">
              <w:rPr>
                <w:rFonts w:cs="Arial"/>
                <w:color w:val="24242C"/>
                <w:sz w:val="18"/>
                <w:szCs w:val="18"/>
              </w:rPr>
              <w:t>Kraftturisme element</w:t>
            </w:r>
          </w:p>
        </w:tc>
        <w:tc>
          <w:tcPr>
            <w:tcW w:w="2161" w:type="dxa"/>
          </w:tcPr>
          <w:p w:rsidR="00196C05" w:rsidRPr="00086F2D" w:rsidRDefault="00196C05" w:rsidP="00580F32">
            <w:pPr>
              <w:spacing w:before="100" w:beforeAutospacing="1" w:after="100" w:afterAutospacing="1" w:line="360" w:lineRule="auto"/>
              <w:ind w:right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8"/>
                <w:szCs w:val="18"/>
              </w:rPr>
            </w:pPr>
            <w:r w:rsidRPr="00086F2D">
              <w:rPr>
                <w:rFonts w:cs="Arial"/>
                <w:color w:val="24242C"/>
                <w:sz w:val="18"/>
                <w:szCs w:val="18"/>
              </w:rPr>
              <w:t>Overnatting, høy standard</w:t>
            </w:r>
          </w:p>
        </w:tc>
        <w:tc>
          <w:tcPr>
            <w:tcW w:w="3058" w:type="dxa"/>
          </w:tcPr>
          <w:p w:rsidR="00196C05" w:rsidRPr="00086F2D" w:rsidRDefault="00196C05" w:rsidP="00580F32">
            <w:pPr>
              <w:spacing w:before="100" w:beforeAutospacing="1" w:after="100" w:afterAutospacing="1" w:line="360" w:lineRule="auto"/>
              <w:ind w:right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8"/>
                <w:szCs w:val="18"/>
              </w:rPr>
            </w:pPr>
            <w:r w:rsidRPr="00086F2D">
              <w:rPr>
                <w:rFonts w:cs="Arial"/>
                <w:color w:val="24242C"/>
                <w:sz w:val="18"/>
                <w:szCs w:val="18"/>
              </w:rPr>
              <w:t>Reiselivsrelaterte tilbud</w:t>
            </w:r>
          </w:p>
        </w:tc>
      </w:tr>
      <w:tr w:rsidR="00196C05" w:rsidTr="00580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Mosvatnet Kraftstasjon, Stavanger</w:t>
            </w:r>
          </w:p>
        </w:tc>
        <w:tc>
          <w:tcPr>
            <w:tcW w:w="216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>
              <w:rPr>
                <w:rFonts w:cs="Arial"/>
                <w:color w:val="24242C"/>
                <w:sz w:val="16"/>
                <w:szCs w:val="16"/>
              </w:rPr>
              <w:t>Div. hoteller i Stavanger</w:t>
            </w:r>
          </w:p>
        </w:tc>
        <w:tc>
          <w:tcPr>
            <w:tcW w:w="3058" w:type="dxa"/>
          </w:tcPr>
          <w:p w:rsidR="00196C05" w:rsidRDefault="00196C05" w:rsidP="00580F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Div tilbud i Stavanger</w:t>
            </w:r>
            <w:r w:rsidRPr="00086F2D">
              <w:rPr>
                <w:rFonts w:cstheme="majorHAnsi"/>
                <w:sz w:val="16"/>
                <w:szCs w:val="16"/>
              </w:rPr>
              <w:t xml:space="preserve"> som Jernaldergården, Hafrsfjord, Stavanger Domkirke, Gamle Stavanger, Flor og Fjære, Hermetikkmuseet, Oljemuseet m.fl.</w:t>
            </w:r>
          </w:p>
          <w:p w:rsidR="00196C05" w:rsidRPr="00086F2D" w:rsidRDefault="00196C05" w:rsidP="00580F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16"/>
                <w:szCs w:val="16"/>
              </w:rPr>
            </w:pPr>
          </w:p>
        </w:tc>
      </w:tr>
      <w:tr w:rsidR="00196C05" w:rsidTr="00580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Nedre Helleren kraftstasjon, Sokndal, Jøssingfjord</w:t>
            </w:r>
          </w:p>
        </w:tc>
        <w:tc>
          <w:tcPr>
            <w:tcW w:w="216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Sogndalstrand kulturhotell</w:t>
            </w:r>
          </w:p>
        </w:tc>
        <w:tc>
          <w:tcPr>
            <w:tcW w:w="3058" w:type="dxa"/>
          </w:tcPr>
          <w:p w:rsidR="00196C05" w:rsidRP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nn-NO"/>
              </w:rPr>
            </w:pPr>
            <w:r w:rsidRPr="00196C05">
              <w:rPr>
                <w:rFonts w:cs="Arial"/>
                <w:color w:val="24242C"/>
                <w:sz w:val="16"/>
                <w:szCs w:val="16"/>
                <w:lang w:val="nn-NO"/>
              </w:rPr>
              <w:t>Dalane Folkemuseum,</w:t>
            </w:r>
          </w:p>
          <w:p w:rsidR="00196C05" w:rsidRP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nn-NO"/>
              </w:rPr>
            </w:pPr>
            <w:r w:rsidRPr="00196C05">
              <w:rPr>
                <w:rFonts w:cs="Arial"/>
                <w:color w:val="24242C"/>
                <w:sz w:val="16"/>
                <w:szCs w:val="16"/>
                <w:lang w:val="nn-NO"/>
              </w:rPr>
              <w:t>Jøssingfjord Vitenmuseum</w:t>
            </w:r>
          </w:p>
          <w:p w:rsidR="00196C05" w:rsidRP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nn-NO"/>
              </w:rPr>
            </w:pPr>
            <w:r w:rsidRPr="00196C05">
              <w:rPr>
                <w:rFonts w:cs="Arial"/>
                <w:color w:val="24242C"/>
                <w:sz w:val="16"/>
                <w:szCs w:val="16"/>
                <w:lang w:val="nn-NO"/>
              </w:rPr>
              <w:t>Nordsjøvegen</w:t>
            </w:r>
          </w:p>
          <w:p w:rsidR="00196C05" w:rsidRP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nn-NO"/>
              </w:rPr>
            </w:pPr>
            <w:r w:rsidRPr="00196C05">
              <w:rPr>
                <w:rFonts w:cs="Arial"/>
                <w:color w:val="24242C"/>
                <w:sz w:val="16"/>
                <w:szCs w:val="16"/>
                <w:lang w:val="nn-NO"/>
              </w:rPr>
              <w:t>Nasjonal Turistveg Jæren</w:t>
            </w:r>
          </w:p>
          <w:p w:rsidR="00196C05" w:rsidRPr="00196C05" w:rsidRDefault="00196C05" w:rsidP="00580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nn-NO"/>
              </w:rPr>
            </w:pPr>
            <w:r w:rsidRPr="00196C05">
              <w:rPr>
                <w:rFonts w:cs="Arial"/>
                <w:sz w:val="16"/>
                <w:szCs w:val="16"/>
                <w:lang w:val="nn-NO"/>
              </w:rPr>
              <w:t>Nordsjøløype mellom Jøssingfjord og Sogndalstrand.</w:t>
            </w:r>
          </w:p>
          <w:p w:rsidR="00196C05" w:rsidRPr="00196C05" w:rsidRDefault="00196C05" w:rsidP="00580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n-NO"/>
              </w:rPr>
            </w:pPr>
          </w:p>
          <w:p w:rsidR="00196C05" w:rsidRPr="00196C05" w:rsidRDefault="00196C05" w:rsidP="00580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196C05">
              <w:rPr>
                <w:sz w:val="16"/>
                <w:szCs w:val="16"/>
                <w:lang w:val="en-GB"/>
              </w:rPr>
              <w:t>Titania AS</w:t>
            </w:r>
          </w:p>
          <w:p w:rsidR="00196C05" w:rsidRPr="00196C05" w:rsidRDefault="00196C05" w:rsidP="00580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  <w:p w:rsidR="00196C05" w:rsidRPr="00196C05" w:rsidRDefault="00196C05" w:rsidP="00580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196C05">
              <w:rPr>
                <w:sz w:val="16"/>
                <w:szCs w:val="16"/>
                <w:lang w:val="en-GB"/>
              </w:rPr>
              <w:t xml:space="preserve">Magma UNESCO Geopark, </w:t>
            </w:r>
          </w:p>
          <w:p w:rsidR="00196C05" w:rsidRPr="00196C05" w:rsidRDefault="00196C05" w:rsidP="00580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  <w:p w:rsidR="00196C05" w:rsidRPr="00086F2D" w:rsidRDefault="00196C05" w:rsidP="00580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6F2D">
              <w:rPr>
                <w:sz w:val="16"/>
                <w:szCs w:val="16"/>
              </w:rPr>
              <w:t>Blåfjell gruver</w:t>
            </w:r>
          </w:p>
          <w:p w:rsidR="00196C05" w:rsidRPr="00086F2D" w:rsidRDefault="00196C05" w:rsidP="00580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96C05" w:rsidRPr="00086F2D" w:rsidRDefault="00196C05" w:rsidP="00580F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nb-NO"/>
              </w:rPr>
            </w:pPr>
            <w:r w:rsidRPr="00086F2D">
              <w:rPr>
                <w:sz w:val="16"/>
                <w:szCs w:val="16"/>
              </w:rPr>
              <w:t>Helleren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</w:p>
        </w:tc>
      </w:tr>
      <w:tr w:rsidR="00196C05" w:rsidTr="00580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Fotland Mølle og kraftstasjon</w:t>
            </w:r>
          </w:p>
        </w:tc>
        <w:tc>
          <w:tcPr>
            <w:tcW w:w="216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Hoteller i Stavanger, Bryne eller Sandnes</w:t>
            </w:r>
          </w:p>
        </w:tc>
        <w:tc>
          <w:tcPr>
            <w:tcW w:w="3058" w:type="dxa"/>
          </w:tcPr>
          <w:p w:rsid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Fotlandsfossen, Fotland Mølle, Garborgheimen/Garborgsenteret, Jærmuseet/vitengarden, Vitenfabrikken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</w:p>
        </w:tc>
      </w:tr>
      <w:tr w:rsidR="00196C05" w:rsidTr="00580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Oltedal kraftstasjon</w:t>
            </w:r>
          </w:p>
        </w:tc>
        <w:tc>
          <w:tcPr>
            <w:tcW w:w="216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</w:p>
        </w:tc>
        <w:tc>
          <w:tcPr>
            <w:tcW w:w="3058" w:type="dxa"/>
          </w:tcPr>
          <w:p w:rsid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Byrkjedalstunet</w:t>
            </w:r>
            <w:r>
              <w:rPr>
                <w:rFonts w:cs="Arial"/>
                <w:color w:val="24242C"/>
                <w:sz w:val="16"/>
                <w:szCs w:val="16"/>
              </w:rPr>
              <w:t>.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</w:p>
        </w:tc>
      </w:tr>
      <w:tr w:rsidR="00196C05" w:rsidTr="00580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Flørlid Kraftstasjon, Lysebotn</w:t>
            </w:r>
          </w:p>
        </w:tc>
        <w:tc>
          <w:tcPr>
            <w:tcW w:w="216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 xml:space="preserve"> Flørli 4444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Verkshotellet Jørpeland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Preikestolen Fjellstue</w:t>
            </w:r>
          </w:p>
        </w:tc>
        <w:tc>
          <w:tcPr>
            <w:tcW w:w="3058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Flørli trappa, Lysefjorden, Lysebotn/Lysevegen, Øygardstøl, fottur til Kjerag eller Preikestolen</w:t>
            </w:r>
            <w:r>
              <w:rPr>
                <w:rFonts w:cs="Arial"/>
                <w:color w:val="24242C"/>
                <w:sz w:val="16"/>
                <w:szCs w:val="16"/>
              </w:rPr>
              <w:t>.</w:t>
            </w:r>
          </w:p>
        </w:tc>
      </w:tr>
      <w:tr w:rsidR="00196C05" w:rsidTr="00580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196C05" w:rsidRPr="00196C05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color w:val="24242C"/>
                <w:sz w:val="16"/>
                <w:szCs w:val="16"/>
                <w:lang w:val="nn-NO"/>
              </w:rPr>
            </w:pPr>
            <w:r w:rsidRPr="00196C05">
              <w:rPr>
                <w:rFonts w:cs="Arial"/>
                <w:color w:val="24242C"/>
                <w:sz w:val="16"/>
                <w:szCs w:val="16"/>
                <w:lang w:val="nn-NO"/>
              </w:rPr>
              <w:t>Sauda, Industriarbeidermuseet, Åbø-byen</w:t>
            </w:r>
          </w:p>
          <w:p w:rsidR="00196C05" w:rsidRPr="00196C05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b w:val="0"/>
                <w:bCs w:val="0"/>
                <w:color w:val="24242C"/>
                <w:sz w:val="16"/>
                <w:szCs w:val="16"/>
                <w:lang w:val="nn-NO"/>
              </w:rPr>
            </w:pPr>
            <w:r w:rsidRPr="00196C05">
              <w:rPr>
                <w:rFonts w:cs="Arial"/>
                <w:color w:val="24242C"/>
                <w:sz w:val="16"/>
                <w:szCs w:val="16"/>
                <w:lang w:val="nn-NO"/>
              </w:rPr>
              <w:t>Storlivatn dam, Svartavatn dam</w:t>
            </w:r>
            <w:r w:rsidRPr="00196C05">
              <w:rPr>
                <w:rFonts w:cs="Arial"/>
                <w:b w:val="0"/>
                <w:bCs w:val="0"/>
                <w:color w:val="24242C"/>
                <w:sz w:val="16"/>
                <w:szCs w:val="16"/>
                <w:lang w:val="nn-NO"/>
              </w:rPr>
              <w:t>,</w:t>
            </w:r>
          </w:p>
        </w:tc>
        <w:tc>
          <w:tcPr>
            <w:tcW w:w="216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 xml:space="preserve">Kløver hotell, Sauda 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Hordatun Hotel, Røldal</w:t>
            </w:r>
          </w:p>
        </w:tc>
        <w:tc>
          <w:tcPr>
            <w:tcW w:w="3058" w:type="dxa"/>
          </w:tcPr>
          <w:p w:rsidR="00196C05" w:rsidRP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nn-NO"/>
              </w:rPr>
            </w:pPr>
            <w:r w:rsidRPr="00196C05">
              <w:rPr>
                <w:rFonts w:cs="Arial"/>
                <w:color w:val="24242C"/>
                <w:sz w:val="16"/>
                <w:szCs w:val="16"/>
                <w:lang w:val="nn-NO"/>
              </w:rPr>
              <w:t>Allmannajuvet m/museum, Svandalsfossen bro- og trappeanlegg, Nasjonal Turistveg Ryfylke,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 xml:space="preserve">Sauda-Røldal. 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Røldal stavkirke</w:t>
            </w:r>
          </w:p>
        </w:tc>
      </w:tr>
      <w:tr w:rsidR="00196C05" w:rsidTr="00580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b w:val="0"/>
                <w:bCs w:val="0"/>
                <w:color w:val="24242C"/>
                <w:sz w:val="16"/>
                <w:szCs w:val="16"/>
              </w:rPr>
              <w:t>Sand-Nesflaten</w:t>
            </w:r>
            <w:r w:rsidRPr="00086F2D">
              <w:rPr>
                <w:rFonts w:cs="Arial"/>
                <w:color w:val="24242C"/>
                <w:sz w:val="16"/>
                <w:szCs w:val="16"/>
              </w:rPr>
              <w:t xml:space="preserve"> 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Suldal 1 kraftstasjon (omvisning?)</w:t>
            </w:r>
          </w:p>
        </w:tc>
        <w:tc>
          <w:tcPr>
            <w:tcW w:w="2161" w:type="dxa"/>
          </w:tcPr>
          <w:p w:rsid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 xml:space="preserve">Ryfylke fjordhotell, Sand, </w:t>
            </w:r>
          </w:p>
          <w:p w:rsid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 xml:space="preserve">Mo Laksegard, Sand 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lastRenderedPageBreak/>
              <w:t>Energihotellet, Nesflaten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Hordatun Hotel, Røldal</w:t>
            </w:r>
          </w:p>
        </w:tc>
        <w:tc>
          <w:tcPr>
            <w:tcW w:w="3058" w:type="dxa"/>
          </w:tcPr>
          <w:p w:rsidR="00196C05" w:rsidRP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nn-NO"/>
              </w:rPr>
            </w:pPr>
            <w:r w:rsidRPr="00196C05">
              <w:rPr>
                <w:rFonts w:cs="Arial"/>
                <w:color w:val="24242C"/>
                <w:sz w:val="16"/>
                <w:szCs w:val="16"/>
                <w:lang w:val="nn-NO"/>
              </w:rPr>
              <w:lastRenderedPageBreak/>
              <w:t>Ryfylkemuseet Sand, Laksestudio, Sand, Laksesafari, Mo Laksegard, Høsebrua og Sandsfossen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Energihotellet, kraftarkitektur,</w:t>
            </w:r>
          </w:p>
          <w:p w:rsid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lastRenderedPageBreak/>
              <w:t>Nasjonal Turistveg Ryfylke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</w:p>
        </w:tc>
      </w:tr>
      <w:tr w:rsidR="00196C05" w:rsidTr="00580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b w:val="0"/>
                <w:bCs w:val="0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b w:val="0"/>
                <w:bCs w:val="0"/>
                <w:color w:val="24242C"/>
                <w:sz w:val="16"/>
                <w:szCs w:val="16"/>
              </w:rPr>
              <w:lastRenderedPageBreak/>
              <w:t xml:space="preserve">Odda </w:t>
            </w:r>
          </w:p>
        </w:tc>
        <w:tc>
          <w:tcPr>
            <w:tcW w:w="2161" w:type="dxa"/>
          </w:tcPr>
          <w:p w:rsidR="00196C05" w:rsidRPr="00F54FD7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en-GB"/>
              </w:rPr>
            </w:pPr>
            <w:r w:rsidRPr="00F54FD7">
              <w:rPr>
                <w:rFonts w:cs="Arial"/>
                <w:color w:val="24242C"/>
                <w:sz w:val="16"/>
                <w:szCs w:val="16"/>
                <w:lang w:val="en-GB"/>
              </w:rPr>
              <w:t>Hardanger Hotel</w:t>
            </w:r>
          </w:p>
          <w:p w:rsidR="00F54FD7" w:rsidRPr="00F54FD7" w:rsidRDefault="00F54FD7" w:rsidP="00F5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en-GB"/>
              </w:rPr>
            </w:pPr>
            <w:r w:rsidRPr="00F54FD7">
              <w:rPr>
                <w:rFonts w:cs="Arial"/>
                <w:color w:val="24242C"/>
                <w:sz w:val="16"/>
                <w:szCs w:val="16"/>
                <w:lang w:val="en-GB"/>
              </w:rPr>
              <w:t>Trolltunga Hotel</w:t>
            </w:r>
          </w:p>
          <w:p w:rsidR="00F54FD7" w:rsidRPr="00F54FD7" w:rsidRDefault="00F54FD7" w:rsidP="00F5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54FD7">
              <w:rPr>
                <w:rFonts w:cs="Arial"/>
                <w:color w:val="24242C"/>
                <w:sz w:val="16"/>
                <w:szCs w:val="16"/>
                <w:lang w:val="en-GB"/>
              </w:rPr>
              <w:t>Vikinghaug Apartments</w:t>
            </w:r>
          </w:p>
          <w:p w:rsidR="00F54FD7" w:rsidRPr="00F54FD7" w:rsidRDefault="00F54FD7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en-GB"/>
              </w:rPr>
            </w:pPr>
          </w:p>
        </w:tc>
        <w:tc>
          <w:tcPr>
            <w:tcW w:w="3058" w:type="dxa"/>
          </w:tcPr>
          <w:p w:rsid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Låtefoss, Odda Vitensenter, Smelteverket, omvisning</w:t>
            </w:r>
          </w:p>
          <w:p w:rsidR="00F54FD7" w:rsidRPr="00F54FD7" w:rsidRDefault="00F54FD7" w:rsidP="00F5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F54FD7">
              <w:rPr>
                <w:rFonts w:cs="Arial"/>
                <w:color w:val="24242C"/>
                <w:sz w:val="16"/>
                <w:szCs w:val="16"/>
              </w:rPr>
              <w:t>Tur til Buarbreen</w:t>
            </w:r>
          </w:p>
          <w:p w:rsidR="00F54FD7" w:rsidRPr="00F54FD7" w:rsidRDefault="00F54FD7" w:rsidP="00F5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F54FD7">
              <w:rPr>
                <w:rFonts w:cs="Arial"/>
                <w:color w:val="24242C"/>
                <w:sz w:val="16"/>
                <w:szCs w:val="16"/>
              </w:rPr>
              <w:t>Lindehuset (Kraftmuseet) utstillingar/kulturarrangement</w:t>
            </w:r>
          </w:p>
          <w:p w:rsidR="00F54FD7" w:rsidRPr="00F54FD7" w:rsidRDefault="00F54FD7" w:rsidP="00F5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F54FD7">
              <w:rPr>
                <w:rFonts w:cs="Arial"/>
                <w:color w:val="24242C"/>
                <w:sz w:val="16"/>
                <w:szCs w:val="16"/>
              </w:rPr>
              <w:t>Sentralbadet Litteraturhus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</w:p>
        </w:tc>
      </w:tr>
      <w:tr w:rsidR="00196C05" w:rsidTr="00580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196C05" w:rsidRPr="00196C05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b w:val="0"/>
                <w:bCs w:val="0"/>
                <w:color w:val="24242C"/>
                <w:sz w:val="16"/>
                <w:szCs w:val="16"/>
                <w:lang w:val="nn-NO"/>
              </w:rPr>
            </w:pPr>
            <w:r w:rsidRPr="00196C05">
              <w:rPr>
                <w:rFonts w:cs="Arial"/>
                <w:b w:val="0"/>
                <w:bCs w:val="0"/>
                <w:color w:val="24242C"/>
                <w:sz w:val="16"/>
                <w:szCs w:val="16"/>
                <w:lang w:val="nn-NO"/>
              </w:rPr>
              <w:t xml:space="preserve">Tyssedal, </w:t>
            </w:r>
          </w:p>
          <w:p w:rsidR="00196C05" w:rsidRPr="00196C05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color w:val="24242C"/>
                <w:sz w:val="16"/>
                <w:szCs w:val="16"/>
                <w:lang w:val="nn-NO"/>
              </w:rPr>
            </w:pPr>
            <w:r w:rsidRPr="00196C05">
              <w:rPr>
                <w:rFonts w:cs="Arial"/>
                <w:color w:val="24242C"/>
                <w:sz w:val="16"/>
                <w:szCs w:val="16"/>
                <w:lang w:val="nn-NO"/>
              </w:rPr>
              <w:t>Kraftmuseet - Norsk Vasskraft og industristadmuseum, Tyssedal kraftstasjon, Ringedalsdammen</w:t>
            </w:r>
          </w:p>
        </w:tc>
        <w:tc>
          <w:tcPr>
            <w:tcW w:w="2161" w:type="dxa"/>
          </w:tcPr>
          <w:p w:rsid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 xml:space="preserve">Trolltunga hotell </w:t>
            </w:r>
          </w:p>
          <w:p w:rsidR="00F54FD7" w:rsidRPr="00F54FD7" w:rsidRDefault="00F54FD7" w:rsidP="00F54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F54FD7">
              <w:rPr>
                <w:rFonts w:cs="Arial"/>
                <w:color w:val="24242C"/>
                <w:sz w:val="16"/>
                <w:szCs w:val="16"/>
              </w:rPr>
              <w:t>Tyssedal Hotel</w:t>
            </w:r>
          </w:p>
          <w:p w:rsidR="00F54FD7" w:rsidRDefault="00F54FD7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Hotel Ullensvang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</w:p>
        </w:tc>
        <w:tc>
          <w:tcPr>
            <w:tcW w:w="3058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Omvisning Lilletopp, Trolltunga, Dronningstien.</w:t>
            </w:r>
          </w:p>
          <w:p w:rsid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Ringedalsdammen</w:t>
            </w:r>
          </w:p>
          <w:p w:rsidR="00F54FD7" w:rsidRPr="00F54FD7" w:rsidRDefault="00F54FD7" w:rsidP="00F54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F54FD7">
              <w:rPr>
                <w:rFonts w:cs="Arial"/>
                <w:color w:val="24242C"/>
                <w:sz w:val="16"/>
                <w:szCs w:val="16"/>
              </w:rPr>
              <w:t>Tyssedal Via Ferrata</w:t>
            </w:r>
          </w:p>
          <w:p w:rsidR="00F54FD7" w:rsidRPr="00F54FD7" w:rsidRDefault="00F54FD7" w:rsidP="00F54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F54FD7">
              <w:rPr>
                <w:rFonts w:cs="Arial"/>
                <w:color w:val="24242C"/>
                <w:sz w:val="16"/>
                <w:szCs w:val="16"/>
              </w:rPr>
              <w:t>Himmelstigen Via Ferrata</w:t>
            </w:r>
          </w:p>
          <w:p w:rsidR="00F54FD7" w:rsidRPr="00F54FD7" w:rsidRDefault="00F54FD7" w:rsidP="00F54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F54FD7">
              <w:rPr>
                <w:rFonts w:cs="Arial"/>
                <w:color w:val="24242C"/>
                <w:sz w:val="16"/>
                <w:szCs w:val="16"/>
              </w:rPr>
              <w:t>Trolltunga zippen</w:t>
            </w:r>
          </w:p>
          <w:p w:rsidR="00F54FD7" w:rsidRPr="00F54FD7" w:rsidRDefault="00F54FD7" w:rsidP="00F54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F54FD7">
              <w:rPr>
                <w:rFonts w:cs="Arial"/>
                <w:color w:val="24242C"/>
                <w:sz w:val="16"/>
                <w:szCs w:val="16"/>
              </w:rPr>
              <w:t>Guiding til Trolltunga (Trolltunga Active og Trolltunga Experience)</w:t>
            </w:r>
          </w:p>
          <w:p w:rsidR="00F54FD7" w:rsidRPr="00086F2D" w:rsidRDefault="00F54FD7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</w:p>
        </w:tc>
      </w:tr>
      <w:tr w:rsidR="00F54FD7" w:rsidRPr="00F54FD7" w:rsidTr="00580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F54FD7" w:rsidRPr="00196C05" w:rsidRDefault="00F54FD7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color w:val="24242C"/>
                <w:sz w:val="16"/>
                <w:szCs w:val="16"/>
                <w:lang w:val="nn-NO"/>
              </w:rPr>
            </w:pPr>
            <w:r>
              <w:rPr>
                <w:rFonts w:cs="Arial"/>
                <w:color w:val="24242C"/>
                <w:sz w:val="16"/>
                <w:szCs w:val="16"/>
                <w:lang w:val="nn-NO"/>
              </w:rPr>
              <w:t>Kinso</w:t>
            </w:r>
          </w:p>
        </w:tc>
        <w:tc>
          <w:tcPr>
            <w:tcW w:w="2161" w:type="dxa"/>
          </w:tcPr>
          <w:p w:rsidR="00F54FD7" w:rsidRPr="00F54FD7" w:rsidRDefault="00F54FD7" w:rsidP="00F5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F54FD7">
              <w:rPr>
                <w:rFonts w:cs="Arial"/>
                <w:color w:val="24242C"/>
                <w:sz w:val="16"/>
                <w:szCs w:val="16"/>
              </w:rPr>
              <w:t>Mikkelparken ferietun</w:t>
            </w:r>
          </w:p>
          <w:p w:rsidR="00F54FD7" w:rsidRPr="00F54FD7" w:rsidRDefault="00F54FD7" w:rsidP="00F5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F54FD7">
              <w:rPr>
                <w:rFonts w:cs="Arial"/>
                <w:color w:val="24242C"/>
                <w:sz w:val="16"/>
                <w:szCs w:val="16"/>
              </w:rPr>
              <w:t>Kinsarvik fjordhotel</w:t>
            </w:r>
          </w:p>
          <w:p w:rsidR="00F54FD7" w:rsidRPr="00086F2D" w:rsidRDefault="00F54FD7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</w:p>
        </w:tc>
        <w:tc>
          <w:tcPr>
            <w:tcW w:w="3058" w:type="dxa"/>
          </w:tcPr>
          <w:p w:rsidR="00F54FD7" w:rsidRPr="00F54FD7" w:rsidRDefault="00F54FD7" w:rsidP="00F5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F54FD7">
              <w:rPr>
                <w:rFonts w:cs="Arial"/>
                <w:color w:val="24242C"/>
                <w:sz w:val="16"/>
                <w:szCs w:val="16"/>
              </w:rPr>
              <w:t>Mikkelparken</w:t>
            </w:r>
          </w:p>
          <w:p w:rsidR="00F54FD7" w:rsidRPr="00F54FD7" w:rsidRDefault="00F54FD7" w:rsidP="00F5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F54FD7">
              <w:rPr>
                <w:rFonts w:cs="Arial"/>
                <w:color w:val="24242C"/>
                <w:sz w:val="16"/>
                <w:szCs w:val="16"/>
              </w:rPr>
              <w:t>Kinsarvik Gokart</w:t>
            </w:r>
          </w:p>
          <w:p w:rsidR="00F54FD7" w:rsidRPr="00F54FD7" w:rsidRDefault="00F54FD7" w:rsidP="00F5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F54FD7">
              <w:rPr>
                <w:rFonts w:cs="Arial"/>
                <w:color w:val="24242C"/>
                <w:sz w:val="16"/>
                <w:szCs w:val="16"/>
              </w:rPr>
              <w:t>Kinsarvik kyrkje</w:t>
            </w:r>
          </w:p>
          <w:p w:rsidR="00F54FD7" w:rsidRPr="00F54FD7" w:rsidRDefault="00F54FD7" w:rsidP="00F5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F54FD7">
              <w:rPr>
                <w:rFonts w:cs="Arial"/>
                <w:color w:val="24242C"/>
                <w:sz w:val="16"/>
                <w:szCs w:val="16"/>
              </w:rPr>
              <w:t>Tur til fossane i Husedalen</w:t>
            </w:r>
          </w:p>
          <w:p w:rsidR="00F54FD7" w:rsidRPr="00F54FD7" w:rsidRDefault="00F54FD7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nn-NO"/>
              </w:rPr>
            </w:pPr>
          </w:p>
        </w:tc>
      </w:tr>
      <w:tr w:rsidR="00196C05" w:rsidTr="00580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b w:val="0"/>
                <w:bCs w:val="0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b w:val="0"/>
                <w:bCs w:val="0"/>
                <w:color w:val="24242C"/>
                <w:sz w:val="16"/>
                <w:szCs w:val="16"/>
              </w:rPr>
              <w:t>Vøringsfossen</w:t>
            </w:r>
          </w:p>
        </w:tc>
        <w:tc>
          <w:tcPr>
            <w:tcW w:w="216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Fossli Hotell</w:t>
            </w:r>
          </w:p>
        </w:tc>
        <w:tc>
          <w:tcPr>
            <w:tcW w:w="3058" w:type="dxa"/>
          </w:tcPr>
          <w:p w:rsid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 xml:space="preserve">Nytt utsiktspunkt, Nasjonal Turistveg </w:t>
            </w:r>
            <w:r>
              <w:rPr>
                <w:rFonts w:cs="Arial"/>
                <w:color w:val="24242C"/>
                <w:sz w:val="16"/>
                <w:szCs w:val="16"/>
              </w:rPr>
              <w:t>H</w:t>
            </w:r>
            <w:r w:rsidRPr="00086F2D">
              <w:rPr>
                <w:rFonts w:cs="Arial"/>
                <w:color w:val="24242C"/>
                <w:sz w:val="16"/>
                <w:szCs w:val="16"/>
              </w:rPr>
              <w:t>ardangervidda</w:t>
            </w:r>
          </w:p>
          <w:p w:rsidR="00F54FD7" w:rsidRPr="00F54FD7" w:rsidRDefault="00F54FD7" w:rsidP="00F54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F54FD7">
              <w:rPr>
                <w:rFonts w:cs="Arial"/>
                <w:color w:val="24242C"/>
                <w:sz w:val="16"/>
                <w:szCs w:val="16"/>
              </w:rPr>
              <w:t>Sysendammen</w:t>
            </w:r>
          </w:p>
          <w:p w:rsidR="00F54FD7" w:rsidRDefault="00F54FD7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</w:p>
        </w:tc>
      </w:tr>
      <w:tr w:rsidR="00196C05" w:rsidRPr="00F54FD7" w:rsidTr="00580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b w:val="0"/>
                <w:bCs w:val="0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b w:val="0"/>
                <w:bCs w:val="0"/>
                <w:color w:val="24242C"/>
                <w:sz w:val="16"/>
                <w:szCs w:val="16"/>
              </w:rPr>
              <w:t>Eidfjord</w:t>
            </w:r>
          </w:p>
        </w:tc>
        <w:tc>
          <w:tcPr>
            <w:tcW w:w="216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Vøring</w:t>
            </w:r>
            <w:r>
              <w:rPr>
                <w:rFonts w:cs="Arial"/>
                <w:color w:val="24242C"/>
                <w:sz w:val="16"/>
                <w:szCs w:val="16"/>
              </w:rPr>
              <w:t>s</w:t>
            </w:r>
            <w:r w:rsidRPr="00086F2D">
              <w:rPr>
                <w:rFonts w:cs="Arial"/>
                <w:color w:val="24242C"/>
                <w:sz w:val="16"/>
                <w:szCs w:val="16"/>
              </w:rPr>
              <w:t>fossen Hotel,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Eidfjord Hotel</w:t>
            </w:r>
          </w:p>
        </w:tc>
        <w:tc>
          <w:tcPr>
            <w:tcW w:w="3058" w:type="dxa"/>
          </w:tcPr>
          <w:p w:rsidR="00196C05" w:rsidRP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nn-NO"/>
              </w:rPr>
            </w:pPr>
            <w:r w:rsidRPr="00196C05">
              <w:rPr>
                <w:rFonts w:cs="Arial"/>
                <w:color w:val="24242C"/>
                <w:sz w:val="16"/>
                <w:szCs w:val="16"/>
                <w:lang w:val="nn-NO"/>
              </w:rPr>
              <w:t xml:space="preserve">Sima m/Sysendammen, </w:t>
            </w:r>
          </w:p>
          <w:p w:rsid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nn-NO"/>
              </w:rPr>
            </w:pPr>
            <w:r w:rsidRPr="00196C05">
              <w:rPr>
                <w:rFonts w:cs="Arial"/>
                <w:color w:val="24242C"/>
                <w:sz w:val="16"/>
                <w:szCs w:val="16"/>
                <w:lang w:val="nn-NO"/>
              </w:rPr>
              <w:t>Eidfjord Natursenter</w:t>
            </w:r>
          </w:p>
          <w:p w:rsidR="00F54FD7" w:rsidRPr="00F54FD7" w:rsidRDefault="00F54FD7" w:rsidP="00F5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nn-NO"/>
              </w:rPr>
            </w:pPr>
            <w:r w:rsidRPr="00F54FD7">
              <w:rPr>
                <w:rFonts w:cs="Arial"/>
                <w:color w:val="24242C"/>
                <w:sz w:val="16"/>
                <w:szCs w:val="16"/>
                <w:lang w:val="nn-NO"/>
              </w:rPr>
              <w:t>Tur til Kjeåsen</w:t>
            </w:r>
          </w:p>
          <w:p w:rsidR="00F54FD7" w:rsidRPr="00F54FD7" w:rsidRDefault="00F54FD7" w:rsidP="00F5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nn-NO"/>
              </w:rPr>
            </w:pPr>
            <w:r w:rsidRPr="00F54FD7">
              <w:rPr>
                <w:rFonts w:cs="Arial"/>
                <w:color w:val="24242C"/>
                <w:sz w:val="16"/>
                <w:szCs w:val="16"/>
                <w:lang w:val="nn-NO"/>
              </w:rPr>
              <w:t>Eidfjord kyrkje</w:t>
            </w:r>
          </w:p>
          <w:p w:rsidR="00F54FD7" w:rsidRPr="00196C05" w:rsidRDefault="00F54FD7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nn-NO"/>
              </w:rPr>
            </w:pPr>
          </w:p>
        </w:tc>
      </w:tr>
      <w:tr w:rsidR="00196C05" w:rsidTr="00580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b w:val="0"/>
                <w:bCs w:val="0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b w:val="0"/>
                <w:bCs w:val="0"/>
                <w:color w:val="24242C"/>
                <w:sz w:val="16"/>
                <w:szCs w:val="16"/>
              </w:rPr>
              <w:t>Hardangerbrua</w:t>
            </w:r>
          </w:p>
        </w:tc>
        <w:tc>
          <w:tcPr>
            <w:tcW w:w="216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</w:p>
        </w:tc>
        <w:tc>
          <w:tcPr>
            <w:tcW w:w="3058" w:type="dxa"/>
          </w:tcPr>
          <w:p w:rsid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Norges lengste hengebro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</w:p>
        </w:tc>
      </w:tr>
      <w:tr w:rsidR="00196C05" w:rsidTr="00580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Ålvik</w:t>
            </w:r>
          </w:p>
        </w:tc>
        <w:tc>
          <w:tcPr>
            <w:tcW w:w="2161" w:type="dxa"/>
          </w:tcPr>
          <w:p w:rsidR="00F54FD7" w:rsidRPr="00F54FD7" w:rsidRDefault="00F54FD7" w:rsidP="00F5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F54FD7">
              <w:rPr>
                <w:rFonts w:cs="Arial"/>
                <w:color w:val="24242C"/>
                <w:sz w:val="16"/>
                <w:szCs w:val="16"/>
              </w:rPr>
              <w:t>Hardangerfjord hotel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</w:p>
        </w:tc>
        <w:tc>
          <w:tcPr>
            <w:tcW w:w="3058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Hardanger fartøyvernsenter i Norheimsund, Steinsdalsfossen</w:t>
            </w:r>
          </w:p>
          <w:p w:rsid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Nasjonal Turistveg Hardanger</w:t>
            </w:r>
          </w:p>
          <w:p w:rsidR="00F54FD7" w:rsidRDefault="00F54FD7" w:rsidP="00F54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color w:val="auto"/>
                <w:szCs w:val="22"/>
                <w:lang w:val="nn-NO" w:eastAsia="en-US"/>
              </w:rPr>
            </w:pPr>
            <w:r w:rsidRPr="00F54FD7">
              <w:rPr>
                <w:rFonts w:cs="Arial"/>
                <w:color w:val="24242C"/>
                <w:sz w:val="16"/>
                <w:szCs w:val="16"/>
              </w:rPr>
              <w:t>Industriparken ved torget (under gjennomføring</w:t>
            </w:r>
            <w:r>
              <w:rPr>
                <w:lang w:val="nn-NO"/>
              </w:rPr>
              <w:t>)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</w:p>
        </w:tc>
      </w:tr>
      <w:tr w:rsidR="00196C05" w:rsidRPr="00F54FD7" w:rsidTr="00580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lastRenderedPageBreak/>
              <w:t>Voss</w:t>
            </w:r>
          </w:p>
        </w:tc>
        <w:tc>
          <w:tcPr>
            <w:tcW w:w="216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Flere hoteller aktuell for overnatting</w:t>
            </w:r>
          </w:p>
        </w:tc>
        <w:tc>
          <w:tcPr>
            <w:tcW w:w="3058" w:type="dxa"/>
          </w:tcPr>
          <w:p w:rsidR="00196C05" w:rsidRP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nn-NO"/>
              </w:rPr>
            </w:pPr>
            <w:r w:rsidRPr="00196C05">
              <w:rPr>
                <w:rFonts w:cs="Arial"/>
                <w:color w:val="24242C"/>
                <w:sz w:val="16"/>
                <w:szCs w:val="16"/>
                <w:lang w:val="nn-NO"/>
              </w:rPr>
              <w:t>Aktiviteter som rafting, klatrepark, friluftsmuseum, Hangursbanen, vandring m.m.</w:t>
            </w:r>
          </w:p>
          <w:p w:rsidR="00196C05" w:rsidRP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nn-NO"/>
              </w:rPr>
            </w:pPr>
          </w:p>
        </w:tc>
      </w:tr>
      <w:tr w:rsidR="00196C05" w:rsidTr="00580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Myrkdalen</w:t>
            </w:r>
          </w:p>
        </w:tc>
        <w:tc>
          <w:tcPr>
            <w:tcW w:w="216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Myrkdalen Hotell</w:t>
            </w:r>
          </w:p>
        </w:tc>
        <w:tc>
          <w:tcPr>
            <w:tcW w:w="3058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Veien over Vikafjell til Vik</w:t>
            </w:r>
          </w:p>
        </w:tc>
      </w:tr>
      <w:tr w:rsidR="00196C05" w:rsidTr="00580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196C05" w:rsidRPr="00196C05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b w:val="0"/>
                <w:bCs w:val="0"/>
                <w:color w:val="24242C"/>
                <w:sz w:val="16"/>
                <w:szCs w:val="16"/>
                <w:lang w:val="nn-NO"/>
              </w:rPr>
            </w:pPr>
            <w:r w:rsidRPr="00196C05">
              <w:rPr>
                <w:rFonts w:cs="Arial"/>
                <w:b w:val="0"/>
                <w:bCs w:val="0"/>
                <w:color w:val="24242C"/>
                <w:sz w:val="16"/>
                <w:szCs w:val="16"/>
                <w:lang w:val="nn-NO"/>
              </w:rPr>
              <w:t xml:space="preserve">Vik i Sogn </w:t>
            </w:r>
          </w:p>
          <w:p w:rsidR="00196C05" w:rsidRPr="00196C05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color w:val="24242C"/>
                <w:sz w:val="16"/>
                <w:szCs w:val="16"/>
                <w:lang w:val="nn-NO"/>
              </w:rPr>
            </w:pPr>
            <w:r w:rsidRPr="00196C05">
              <w:rPr>
                <w:rFonts w:cs="Arial"/>
                <w:color w:val="24242C"/>
                <w:sz w:val="16"/>
                <w:szCs w:val="16"/>
                <w:lang w:val="nn-NO"/>
              </w:rPr>
              <w:t>Refsdal i Vik, Kraftledning Refsdal-Fardal m/Sognefjordspennet ?</w:t>
            </w:r>
          </w:p>
        </w:tc>
        <w:tc>
          <w:tcPr>
            <w:tcW w:w="216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Blix Hotel</w:t>
            </w:r>
          </w:p>
        </w:tc>
        <w:tc>
          <w:tcPr>
            <w:tcW w:w="3058" w:type="dxa"/>
          </w:tcPr>
          <w:p w:rsid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Hopperstad stavkirke, Hove steinkirke, Sylvringen guidet kulturopplevelse</w:t>
            </w:r>
            <w:r>
              <w:rPr>
                <w:rFonts w:cs="Arial"/>
                <w:color w:val="24242C"/>
                <w:sz w:val="16"/>
                <w:szCs w:val="16"/>
              </w:rPr>
              <w:t>,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 xml:space="preserve"> Vikøyri historiske strandsittersted.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Veien videre til Vangsnes og ferge til Dragsvik. Fridjofparken, Vangsnes</w:t>
            </w:r>
          </w:p>
        </w:tc>
      </w:tr>
      <w:tr w:rsidR="00196C05" w:rsidRPr="00F54FD7" w:rsidTr="00580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b w:val="0"/>
                <w:bCs w:val="0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b w:val="0"/>
                <w:bCs w:val="0"/>
                <w:color w:val="24242C"/>
                <w:sz w:val="16"/>
                <w:szCs w:val="16"/>
              </w:rPr>
              <w:t>Balestrand</w:t>
            </w:r>
          </w:p>
        </w:tc>
        <w:tc>
          <w:tcPr>
            <w:tcW w:w="216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Kviknes hotell</w:t>
            </w:r>
          </w:p>
        </w:tc>
        <w:tc>
          <w:tcPr>
            <w:tcW w:w="3058" w:type="dxa"/>
          </w:tcPr>
          <w:p w:rsidR="00196C05" w:rsidRP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nn-NO"/>
              </w:rPr>
            </w:pPr>
            <w:r w:rsidRPr="00196C05">
              <w:rPr>
                <w:rFonts w:cs="Arial"/>
                <w:color w:val="24242C"/>
                <w:sz w:val="16"/>
                <w:szCs w:val="16"/>
                <w:lang w:val="nn-NO"/>
              </w:rPr>
              <w:t>Norsk Reiselivsmuseum, Den engelske kirken, Nasjonal Turistveg Gaularfjell.</w:t>
            </w:r>
          </w:p>
          <w:p w:rsidR="00196C05" w:rsidRP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nn-NO"/>
              </w:rPr>
            </w:pPr>
          </w:p>
        </w:tc>
      </w:tr>
      <w:tr w:rsidR="00196C05" w:rsidTr="00580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Høyanger, kraftverk 1-5, Vasskraftmuseet/Byporten</w:t>
            </w:r>
          </w:p>
        </w:tc>
        <w:tc>
          <w:tcPr>
            <w:tcW w:w="216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Øren Hotell</w:t>
            </w:r>
          </w:p>
        </w:tc>
        <w:tc>
          <w:tcPr>
            <w:tcW w:w="3058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Industristadmuseet,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Trappene i Høyanger 1268 trinn</w:t>
            </w:r>
          </w:p>
        </w:tc>
      </w:tr>
      <w:tr w:rsidR="00196C05" w:rsidRPr="00F54FD7" w:rsidTr="00580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Aurland Aurland 1-5 Tilgjengelig?</w:t>
            </w:r>
          </w:p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b w:val="0"/>
                <w:bCs w:val="0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Leinafossen kraftverk?</w:t>
            </w:r>
          </w:p>
        </w:tc>
        <w:tc>
          <w:tcPr>
            <w:tcW w:w="216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Fretheim Hotel, Flåm</w:t>
            </w:r>
          </w:p>
        </w:tc>
        <w:tc>
          <w:tcPr>
            <w:tcW w:w="3058" w:type="dxa"/>
          </w:tcPr>
          <w:p w:rsidR="00196C05" w:rsidRP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nn-NO"/>
              </w:rPr>
            </w:pPr>
            <w:r w:rsidRPr="00196C05">
              <w:rPr>
                <w:rFonts w:cs="Arial"/>
                <w:color w:val="24242C"/>
                <w:sz w:val="16"/>
                <w:szCs w:val="16"/>
                <w:lang w:val="nn-NO"/>
              </w:rPr>
              <w:t>Flåmsbanen, Stegastein, Economusee Aurland Skofabrikk, Aurlandsdalen, Aurlandsfjellet Nasjonal Turistveg til Lærdal.</w:t>
            </w:r>
          </w:p>
          <w:p w:rsidR="00196C05" w:rsidRP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nn-NO"/>
              </w:rPr>
            </w:pPr>
          </w:p>
        </w:tc>
      </w:tr>
      <w:tr w:rsidR="00196C05" w:rsidTr="00580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b w:val="0"/>
                <w:bCs w:val="0"/>
                <w:color w:val="24242C"/>
                <w:sz w:val="16"/>
                <w:szCs w:val="16"/>
              </w:rPr>
              <w:t>Lærdalstunellen</w:t>
            </w:r>
          </w:p>
        </w:tc>
        <w:tc>
          <w:tcPr>
            <w:tcW w:w="216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Verdens lengste biltunnel, 26 km</w:t>
            </w:r>
          </w:p>
        </w:tc>
        <w:tc>
          <w:tcPr>
            <w:tcW w:w="3058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</w:p>
        </w:tc>
      </w:tr>
      <w:tr w:rsidR="00196C05" w:rsidTr="00580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Årdal, Nye Tyin kraftverk</w:t>
            </w:r>
            <w:r>
              <w:rPr>
                <w:rFonts w:cs="Arial"/>
                <w:color w:val="24242C"/>
                <w:sz w:val="16"/>
                <w:szCs w:val="16"/>
              </w:rPr>
              <w:t xml:space="preserve"> </w:t>
            </w:r>
            <w:r w:rsidRPr="00086F2D">
              <w:rPr>
                <w:rFonts w:cs="Arial"/>
                <w:color w:val="24242C"/>
                <w:sz w:val="16"/>
                <w:szCs w:val="16"/>
              </w:rPr>
              <w:t>Tilgjengelig?</w:t>
            </w:r>
          </w:p>
        </w:tc>
        <w:tc>
          <w:tcPr>
            <w:tcW w:w="2161" w:type="dxa"/>
          </w:tcPr>
          <w:p w:rsidR="00196C05" w:rsidRP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nn-NO"/>
              </w:rPr>
            </w:pPr>
            <w:r w:rsidRPr="00196C05">
              <w:rPr>
                <w:rFonts w:cs="Arial"/>
                <w:color w:val="24242C"/>
                <w:sz w:val="16"/>
                <w:szCs w:val="16"/>
                <w:lang w:val="nn-NO"/>
              </w:rPr>
              <w:t>Klingenberg Hotel, Årdal</w:t>
            </w:r>
          </w:p>
          <w:p w:rsidR="00196C05" w:rsidRPr="00196C05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  <w:lang w:val="nn-NO"/>
              </w:rPr>
            </w:pPr>
            <w:r w:rsidRPr="00196C05">
              <w:rPr>
                <w:rFonts w:cs="Arial"/>
                <w:color w:val="24242C"/>
                <w:sz w:val="16"/>
                <w:szCs w:val="16"/>
                <w:lang w:val="nn-NO"/>
              </w:rPr>
              <w:t>Sitla Hotel, Øvre Årdal</w:t>
            </w:r>
          </w:p>
        </w:tc>
        <w:tc>
          <w:tcPr>
            <w:tcW w:w="3058" w:type="dxa"/>
          </w:tcPr>
          <w:p w:rsidR="00196C05" w:rsidRPr="00086F2D" w:rsidRDefault="00196C05" w:rsidP="00580F32">
            <w:pPr>
              <w:spacing w:before="100" w:beforeAutospacing="1" w:after="100" w:afterAutospacing="1" w:line="276" w:lineRule="auto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4242C"/>
                <w:sz w:val="16"/>
                <w:szCs w:val="16"/>
              </w:rPr>
            </w:pPr>
            <w:r w:rsidRPr="00086F2D">
              <w:rPr>
                <w:rFonts w:cs="Arial"/>
                <w:color w:val="24242C"/>
                <w:sz w:val="16"/>
                <w:szCs w:val="16"/>
              </w:rPr>
              <w:t>Veien videre over Tyinfjellet eller Tindevegen til Turtagrø</w:t>
            </w:r>
          </w:p>
        </w:tc>
      </w:tr>
    </w:tbl>
    <w:p w:rsidR="00196C05" w:rsidRDefault="00196C05" w:rsidP="00196C05">
      <w:pPr>
        <w:spacing w:line="360" w:lineRule="auto"/>
        <w:jc w:val="both"/>
        <w:rPr>
          <w:rFonts w:cs="Arial"/>
          <w:color w:val="24242C"/>
          <w:sz w:val="16"/>
          <w:szCs w:val="16"/>
        </w:rPr>
      </w:pPr>
    </w:p>
    <w:p w:rsidR="0064643B" w:rsidRPr="00960DEB" w:rsidRDefault="0064643B" w:rsidP="00C62C43"/>
    <w:sectPr w:rsidR="0064643B" w:rsidRPr="00960DEB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0B2" w:rsidRDefault="00E830B2" w:rsidP="0007482F">
      <w:r>
        <w:separator/>
      </w:r>
    </w:p>
  </w:endnote>
  <w:endnote w:type="continuationSeparator" w:id="0">
    <w:p w:rsidR="00E830B2" w:rsidRDefault="00E830B2" w:rsidP="0007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Medium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Slab SemiBold">
    <w:altName w:val="Arial"/>
    <w:panose1 w:val="020B0604020202020204"/>
    <w:charset w:val="00"/>
    <w:family w:val="auto"/>
    <w:pitch w:val="variable"/>
    <w:sig w:usb0="00000001" w:usb1="0000005B" w:usb2="00000020" w:usb3="00000000" w:csb0="0000019F" w:csb1="00000000"/>
  </w:font>
  <w:font w:name="Roboto Slab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Slab Light">
    <w:altName w:val="Arial"/>
    <w:panose1 w:val="020B0604020202020204"/>
    <w:charset w:val="00"/>
    <w:family w:val="auto"/>
    <w:pitch w:val="variable"/>
    <w:sig w:usb0="00000001" w:usb1="00000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0B2" w:rsidRDefault="00E830B2" w:rsidP="0007482F">
      <w:r>
        <w:separator/>
      </w:r>
    </w:p>
  </w:footnote>
  <w:footnote w:type="continuationSeparator" w:id="0">
    <w:p w:rsidR="00E830B2" w:rsidRDefault="00E830B2" w:rsidP="0007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05"/>
    <w:rsid w:val="0007482F"/>
    <w:rsid w:val="00196C05"/>
    <w:rsid w:val="00435442"/>
    <w:rsid w:val="00501AA3"/>
    <w:rsid w:val="0058147D"/>
    <w:rsid w:val="0064643B"/>
    <w:rsid w:val="00654C61"/>
    <w:rsid w:val="007243CC"/>
    <w:rsid w:val="00960DEB"/>
    <w:rsid w:val="00AB3355"/>
    <w:rsid w:val="00B31836"/>
    <w:rsid w:val="00C62C43"/>
    <w:rsid w:val="00D102EE"/>
    <w:rsid w:val="00DC62E4"/>
    <w:rsid w:val="00E830B2"/>
    <w:rsid w:val="00F5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63449-CAF1-4B01-A813-1FFDEA9F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C05"/>
    <w:pPr>
      <w:spacing w:after="0" w:line="240" w:lineRule="auto"/>
    </w:pPr>
    <w:rPr>
      <w:rFonts w:ascii="Verdana" w:eastAsia="MS Mincho" w:hAnsi="Verdana" w:cs="Times New Roman"/>
      <w:color w:val="000000"/>
      <w:szCs w:val="24"/>
      <w:lang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line="259" w:lineRule="auto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  <w:lang w:val="nn-NO"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line="259" w:lineRule="auto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  <w:lang w:val="nn-NO"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line="259" w:lineRule="auto"/>
      <w:outlineLvl w:val="2"/>
    </w:pPr>
    <w:rPr>
      <w:rFonts w:ascii="Roboto Slab" w:eastAsiaTheme="majorEastAsia" w:hAnsi="Roboto Slab" w:cstheme="majorBidi"/>
      <w:color w:val="2C2A29" w:themeColor="text1"/>
      <w:sz w:val="22"/>
      <w:lang w:val="nn-NO" w:eastAsia="en-US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line="259" w:lineRule="auto"/>
      <w:outlineLvl w:val="3"/>
    </w:pPr>
    <w:rPr>
      <w:rFonts w:ascii="Roboto Medium" w:eastAsiaTheme="majorEastAsia" w:hAnsi="Roboto Medium" w:cstheme="majorBidi"/>
      <w:iCs/>
      <w:color w:val="2C2A29" w:themeColor="text1"/>
      <w:sz w:val="18"/>
      <w:szCs w:val="20"/>
      <w:lang w:val="nn-NO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line="259" w:lineRule="auto"/>
      <w:outlineLvl w:val="4"/>
    </w:pPr>
    <w:rPr>
      <w:rFonts w:ascii="Roboto" w:eastAsiaTheme="majorEastAsia" w:hAnsi="Roboto" w:cstheme="majorBidi"/>
      <w:color w:val="2C2A29" w:themeColor="text1"/>
      <w:sz w:val="18"/>
      <w:szCs w:val="20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</w:pPr>
    <w:rPr>
      <w:rFonts w:ascii="Roboto Light" w:eastAsiaTheme="minorHAnsi" w:hAnsi="Roboto Light" w:cstheme="minorBidi"/>
      <w:color w:val="auto"/>
      <w:szCs w:val="20"/>
      <w:lang w:val="nn-NO"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nn-NO"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  <w:spacing w:after="160" w:line="259" w:lineRule="auto"/>
    </w:pPr>
    <w:rPr>
      <w:rFonts w:ascii="Roboto Light" w:eastAsiaTheme="minorEastAsia" w:hAnsi="Roboto Light" w:cstheme="minorBidi"/>
      <w:color w:val="2C2A29" w:themeColor="text1"/>
      <w:spacing w:val="15"/>
      <w:sz w:val="32"/>
      <w:szCs w:val="20"/>
      <w:lang w:val="nn-NO"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ind w:left="4252"/>
    </w:pPr>
    <w:rPr>
      <w:rFonts w:ascii="Roboto Slab" w:eastAsiaTheme="minorHAnsi" w:hAnsi="Roboto Slab" w:cstheme="minorBidi"/>
      <w:color w:val="auto"/>
      <w:szCs w:val="20"/>
      <w:lang w:val="nn-NO" w:eastAsia="en-US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spacing w:after="160" w:line="259" w:lineRule="auto"/>
      <w:contextualSpacing/>
    </w:pPr>
    <w:rPr>
      <w:rFonts w:ascii="Roboto Light" w:eastAsiaTheme="minorHAnsi" w:hAnsi="Roboto Light" w:cstheme="minorBidi"/>
      <w:color w:val="auto"/>
      <w:szCs w:val="20"/>
      <w:lang w:val="nn-NO" w:eastAsia="en-US"/>
    </w:r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</w:pPr>
    <w:rPr>
      <w:rFonts w:ascii="Roboto Slab" w:eastAsiaTheme="minorHAnsi" w:hAnsi="Roboto Slab" w:cstheme="minorBidi"/>
      <w:color w:val="auto"/>
      <w:sz w:val="18"/>
      <w:szCs w:val="20"/>
      <w:lang w:val="nn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spacing w:after="160" w:line="259" w:lineRule="auto"/>
      <w:contextualSpacing/>
    </w:pPr>
    <w:rPr>
      <w:rFonts w:ascii="Roboto Light" w:eastAsiaTheme="minorHAnsi" w:hAnsi="Roboto Light" w:cstheme="minorBidi"/>
      <w:color w:val="auto"/>
      <w:szCs w:val="20"/>
      <w:lang w:val="nn-NO" w:eastAsia="en-US"/>
    </w:r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Rutenettabell4uthevingsfarge3">
    <w:name w:val="Grid Table 4 Accent 3"/>
    <w:basedOn w:val="Vanligtabell"/>
    <w:uiPriority w:val="49"/>
    <w:rsid w:val="00196C05"/>
    <w:pPr>
      <w:spacing w:after="0" w:line="240" w:lineRule="auto"/>
    </w:pPr>
    <w:rPr>
      <w:rFonts w:ascii="Cambria" w:eastAsia="MS Mincho" w:hAnsi="Cambria" w:cs="Times New Roman"/>
      <w:lang w:eastAsia="nb-NO"/>
    </w:rPr>
    <w:tblPr>
      <w:tblStyleRowBandSize w:val="1"/>
      <w:tblStyleColBandSize w:val="1"/>
      <w:tblBorders>
        <w:top w:val="single" w:sz="4" w:space="0" w:color="D3EAAE" w:themeColor="accent3" w:themeTint="99"/>
        <w:left w:val="single" w:sz="4" w:space="0" w:color="D3EAAE" w:themeColor="accent3" w:themeTint="99"/>
        <w:bottom w:val="single" w:sz="4" w:space="0" w:color="D3EAAE" w:themeColor="accent3" w:themeTint="99"/>
        <w:right w:val="single" w:sz="4" w:space="0" w:color="D3EAAE" w:themeColor="accent3" w:themeTint="99"/>
        <w:insideH w:val="single" w:sz="4" w:space="0" w:color="D3EAAE" w:themeColor="accent3" w:themeTint="99"/>
        <w:insideV w:val="single" w:sz="4" w:space="0" w:color="D3EA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DD79" w:themeColor="accent3"/>
          <w:left w:val="single" w:sz="4" w:space="0" w:color="B7DD79" w:themeColor="accent3"/>
          <w:bottom w:val="single" w:sz="4" w:space="0" w:color="B7DD79" w:themeColor="accent3"/>
          <w:right w:val="single" w:sz="4" w:space="0" w:color="B7DD79" w:themeColor="accent3"/>
          <w:insideH w:val="nil"/>
          <w:insideV w:val="nil"/>
        </w:tcBorders>
        <w:shd w:val="clear" w:color="auto" w:fill="B7DD79" w:themeFill="accent3"/>
      </w:tcPr>
    </w:tblStylePr>
    <w:tblStylePr w:type="lastRow">
      <w:rPr>
        <w:b/>
        <w:bCs/>
      </w:rPr>
      <w:tblPr/>
      <w:tcPr>
        <w:tcBorders>
          <w:top w:val="double" w:sz="4" w:space="0" w:color="B7DD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4" w:themeFill="accent3" w:themeFillTint="33"/>
      </w:tcPr>
    </w:tblStylePr>
    <w:tblStylePr w:type="band1Horz">
      <w:tblPr/>
      <w:tcPr>
        <w:shd w:val="clear" w:color="auto" w:fill="F0F8E4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4104-2C5C-CD4C-98BD-E97D9E1E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Andreas Titlestad</dc:creator>
  <cp:keywords/>
  <dc:description/>
  <cp:lastModifiedBy>Birgitta Hagen Kyrkjebø</cp:lastModifiedBy>
  <cp:revision>2</cp:revision>
  <dcterms:created xsi:type="dcterms:W3CDTF">2020-06-22T18:31:00Z</dcterms:created>
  <dcterms:modified xsi:type="dcterms:W3CDTF">2020-06-22T18:31:00Z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-1569206202</vt:i4>
  </property>
  <property fmtid="{D5CDD505-2E9C-101B-9397-08002B2CF9AE}" pid="3" name="_NewReviewCycle">
    <vt:lpwstr/>
  </property>
  <property fmtid="{D5CDD505-2E9C-101B-9397-08002B2CF9AE}" pid="4" name="_EmailSubject">
    <vt:lpwstr>Informasjon om prosjektet Kraftturime. Opplevingar i det vestnorske kraftlandskapet</vt:lpwstr>
  </property>
  <property fmtid="{D5CDD505-2E9C-101B-9397-08002B2CF9AE}" pid="5" name="_AuthorEmail">
    <vt:lpwstr>Tor.Andreas.Titlestad@vlfk.no</vt:lpwstr>
  </property>
  <property fmtid="{D5CDD505-2E9C-101B-9397-08002B2CF9AE}" pid="6" name="_AuthorEmailDisplayName">
    <vt:lpwstr>Tor Andreas Titlestad</vt:lpwstr>
  </property>
</Properties>
</file>